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79" w:rsidRDefault="00774D79" w:rsidP="00774D79">
      <w:pPr>
        <w:rPr>
          <w:b/>
          <w:sz w:val="28"/>
        </w:rPr>
      </w:pPr>
      <w:r w:rsidRPr="00774D79">
        <w:rPr>
          <w:b/>
          <w:sz w:val="28"/>
        </w:rPr>
        <w:t>15</w:t>
      </w:r>
      <w:r w:rsidRPr="00774D79">
        <w:rPr>
          <w:b/>
          <w:sz w:val="28"/>
          <w:vertAlign w:val="superscript"/>
        </w:rPr>
        <w:t>th</w:t>
      </w:r>
      <w:r w:rsidRPr="00774D79">
        <w:rPr>
          <w:b/>
          <w:sz w:val="28"/>
        </w:rPr>
        <w:t xml:space="preserve"> week – Therapy in ophthalmology, hereditary eye diseases</w:t>
      </w:r>
    </w:p>
    <w:p w:rsidR="00774D79" w:rsidRPr="00774D79" w:rsidRDefault="00774D79" w:rsidP="00774D79">
      <w:pPr>
        <w:rPr>
          <w:b/>
          <w:sz w:val="28"/>
        </w:rPr>
      </w:pPr>
    </w:p>
    <w:p w:rsidR="00774D79" w:rsidRDefault="00774D79" w:rsidP="00774D79">
      <w:r>
        <w:t>1. Ophthalmological therapeutic procedures</w:t>
      </w:r>
    </w:p>
    <w:p w:rsidR="00774D79" w:rsidRDefault="00774D79" w:rsidP="00774D79">
      <w:r>
        <w:t>2. Application of systemic therapy in ophthalmology</w:t>
      </w:r>
    </w:p>
    <w:p w:rsidR="00774D79" w:rsidRDefault="00774D79" w:rsidP="00774D79">
      <w:r>
        <w:t>3. Penetration of drugs into the eye</w:t>
      </w:r>
    </w:p>
    <w:p w:rsidR="00774D79" w:rsidRDefault="00774D79" w:rsidP="00774D79">
      <w:r>
        <w:t>4. Elimination of drugs from the eye</w:t>
      </w:r>
    </w:p>
    <w:p w:rsidR="00774D79" w:rsidRDefault="00774D79" w:rsidP="00774D79">
      <w:r>
        <w:t>5. Methods for prolonging the contact of the drug with the cornea</w:t>
      </w:r>
    </w:p>
    <w:p w:rsidR="00774D79" w:rsidRDefault="00774D79" w:rsidP="00774D79">
      <w:r>
        <w:t>6. Therapeutic procedure in case of suspected perforative injury of the eye</w:t>
      </w:r>
    </w:p>
    <w:p w:rsidR="00774D79" w:rsidRDefault="00774D79" w:rsidP="00774D79">
      <w:r>
        <w:t>7. Therapeutic procedure for chemical eye injury</w:t>
      </w:r>
    </w:p>
    <w:p w:rsidR="00774D79" w:rsidRDefault="00774D79" w:rsidP="00774D79">
      <w:r>
        <w:t>8. Subconjunctival application of drugs</w:t>
      </w:r>
    </w:p>
    <w:p w:rsidR="00774D79" w:rsidRDefault="00774D79" w:rsidP="00774D79">
      <w:r>
        <w:t>9. Parabulbar application of the drug</w:t>
      </w:r>
    </w:p>
    <w:p w:rsidR="00774D79" w:rsidRDefault="00774D79" w:rsidP="00774D79">
      <w:r>
        <w:t>10. Intravitreal application of drugs</w:t>
      </w:r>
    </w:p>
    <w:p w:rsidR="00774D79" w:rsidRDefault="00774D79" w:rsidP="00774D79">
      <w:r>
        <w:t>11. Systemic side effects of locally applied drugs</w:t>
      </w:r>
    </w:p>
    <w:p w:rsidR="00774D79" w:rsidRDefault="00774D79" w:rsidP="00774D79">
      <w:r>
        <w:t xml:space="preserve">12. </w:t>
      </w:r>
      <w:r w:rsidRPr="00774D79">
        <w:t>Systemic side effects of β-blockers</w:t>
      </w:r>
    </w:p>
    <w:p w:rsidR="00774D79" w:rsidRDefault="00774D79" w:rsidP="00774D79">
      <w:r>
        <w:t>13. Effect of locally applied antiglaucoma drugs on IOP reduction</w:t>
      </w:r>
    </w:p>
    <w:p w:rsidR="00774D79" w:rsidRDefault="00774D79" w:rsidP="00774D79">
      <w:r>
        <w:t>14. Local side effects of drugs</w:t>
      </w:r>
    </w:p>
    <w:p w:rsidR="00774D79" w:rsidRDefault="00774D79" w:rsidP="00774D79">
      <w:r>
        <w:t>15. Effect of benzalkonium chloride on the ocular surface</w:t>
      </w:r>
    </w:p>
    <w:p w:rsidR="00774D79" w:rsidRDefault="00774D79" w:rsidP="00774D79">
      <w:r>
        <w:t>16. Ophthalmological prosthetics</w:t>
      </w:r>
    </w:p>
    <w:p w:rsidR="00774D79" w:rsidRDefault="00774D79" w:rsidP="00774D79">
      <w:r>
        <w:t>17. Autosomal dominant inheritance</w:t>
      </w:r>
    </w:p>
    <w:p w:rsidR="00774D79" w:rsidRDefault="00774D79" w:rsidP="00774D79">
      <w:r>
        <w:t>18. Autosomal recessive inheritance</w:t>
      </w:r>
    </w:p>
    <w:p w:rsidR="00774D79" w:rsidRDefault="00774D79" w:rsidP="00774D79">
      <w:r>
        <w:t>19. Recessive inheritance linked to the X chromosome</w:t>
      </w:r>
    </w:p>
    <w:p w:rsidR="006E03D3" w:rsidRDefault="00774D79" w:rsidP="00774D79">
      <w:r>
        <w:t>20. Prenatal diagnosis of hereditary diseases</w:t>
      </w:r>
    </w:p>
    <w:sectPr w:rsidR="006E03D3" w:rsidSect="00FE09C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74D79"/>
    <w:rsid w:val="006E03D3"/>
    <w:rsid w:val="00774D79"/>
    <w:rsid w:val="00C2714E"/>
    <w:rsid w:val="00FE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2024-01-29T17:50:00Z</dcterms:created>
  <dcterms:modified xsi:type="dcterms:W3CDTF">2024-01-29T17:57:00Z</dcterms:modified>
</cp:coreProperties>
</file>